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7F" w:rsidRPr="0016267F" w:rsidRDefault="0016267F" w:rsidP="00D011A7">
      <w:pPr>
        <w:spacing w:after="1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16267F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Инструкции по применению пиротехнических изделий</w:t>
      </w:r>
    </w:p>
    <w:p w:rsidR="0016267F" w:rsidRPr="0016267F" w:rsidRDefault="0016267F" w:rsidP="0016267F">
      <w:pPr>
        <w:spacing w:before="200" w:after="200" w:line="408" w:lineRule="atLeast"/>
        <w:ind w:left="100"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16267F" w:rsidRPr="0016267F" w:rsidRDefault="0016267F" w:rsidP="0016267F">
      <w:pPr>
        <w:spacing w:before="200" w:after="200" w:line="408" w:lineRule="atLeast"/>
        <w:ind w:left="100"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применению гражданами бытовых пиротехнических изделий</w:t>
      </w:r>
    </w:p>
    <w:p w:rsidR="0016267F" w:rsidRPr="0016267F" w:rsidRDefault="0016267F" w:rsidP="0016267F">
      <w:pPr>
        <w:spacing w:before="200" w:after="200" w:line="408" w:lineRule="atLeast"/>
        <w:ind w:left="100"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6267F">
          <w:rPr>
            <w:rFonts w:ascii="Times New Roman" w:eastAsia="Times New Roman" w:hAnsi="Times New Roman" w:cs="Times New Roman"/>
            <w:b/>
            <w:bCs/>
            <w:color w:val="0074C5"/>
            <w:sz w:val="24"/>
            <w:szCs w:val="24"/>
            <w:lang w:eastAsia="ru-RU"/>
          </w:rPr>
          <w:t>ПАМЯТКА</w:t>
        </w:r>
      </w:hyperlink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Пиротехнические изделия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самостоятельной закупке фейерверков в других местах, следует обращать внимание на наличие инструкции на изделии, адреса или телефона производителя или оптового продавца. Фейерверки покупайте только в местах официальной продажи. Не покупайте фейерверки в не регламентированных для этих целей местах (это могут быть рынки, киоски и иные торговые точки) или у «знакомых», </w:t>
      </w:r>
      <w:proofErr w:type="gramStart"/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proofErr w:type="gramEnd"/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приобретете </w:t>
      </w:r>
      <w:proofErr w:type="spellStart"/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несертифицированное</w:t>
      </w:r>
      <w:proofErr w:type="spellEnd"/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нелегальное изделие. При покупке фейерверков обратите внимание на упаковку, на ней должны отсутствовать увлажненные места, разрывы. Покупая фейерверк с товарным знаком, Вы действительно приобретете качественное изделие, поскольку каждый изготовитель дорожит своим добрым именем.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Фейерверки храните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 Не носите их в кармане. Не возите в автомобиле. Не храните фейерверки возле горючих и легко воспламеняемых материалов. Храните фейерверки в не доступных для детей местах. 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приборах (батареи отопления, рефлектора, бытовые обогреватели и т.п.) и используя нагревательные приборы (строительные и бытовые фены, паяльные лампы и т.п.).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запускающего - провести фейерверк безопасно для себя и зрителей.</w:t>
      </w:r>
      <w:proofErr w:type="gramEnd"/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 по запуску фейерверочных изделий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Заранее определить место проведения фейерверка, площадку, на которой он будет производиться (лучше осмотреть место днем). При сильном и порывистом ветре лучше совсем отказаться от проведения фейерверка. Размер площадки должен соответствовать максимальному размеру опасной </w:t>
      </w: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зоны, указанной на изделиях, которые будут использоваться при проведении фейерверка. Над площадкой не должно быть деревьев, линий электропередач и прочих воздушных преград.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Категорически запрещается запускать пиротехнические изделия при постоянном или порывистом ветре (ограничения по скорости ветра приведены на этикетке каждого конкретного изделия). Кроме того, применение пиротехники в ненастную погоду так же небезопасно! Необходимо помнить, что если пиротехника простоит под дождем 3-5 мин, даже если вы сохранили сухим фитиль, - гарантии успешного запуска 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того, некоторые виды пиротехники после намокания становятся опасными для зрителей.</w:t>
      </w: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Так, например, промокшие ракеты могут отклоняться 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место расположения зрителей. </w:t>
      </w: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Зрители должны находиться за пределами опасной зоны.</w:t>
      </w: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Наилучший эффект от фейерверка наблюдается в том случае, если ветер дует от зрителей и относит в сторону дым, а расстояние от фейерверка выбрано таким, чтобы зрители наблюдали эффекты под углом не более 45 градусов. Оптимальное расстояние составляет не менее 30-50 м.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человека, ответственного за проведение фейерверка. Он должен быть трезвым. Никогда не запускайте пиротехнику, находясь в нетрезвом состоянии, - реакция при запуске фейерверков нужна не хуже, чем при управлении автомобилем. </w:t>
      </w: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пиротехнические изделия в нетрезвом состоянии запрещено.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</w:t>
      </w:r>
      <w:proofErr w:type="spellStart"/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поджиге</w:t>
      </w:r>
      <w:proofErr w:type="spellEnd"/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 Нельзя допускать на пусковую площадку посторонних лиц во время и после стрельбы. Самый лучший вариант, если у запускающего будет помощник, спокойно контролирующий обстановку во время фейерверка.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Никогда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Заранее освободите и расправьте огнепроводный шнур (стопин) на ваших изделиях. </w:t>
      </w: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фейерверочные изделия, предназначенные для продажи населению, инициируются </w:t>
      </w:r>
      <w:proofErr w:type="spellStart"/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поджигом</w:t>
      </w:r>
      <w:proofErr w:type="spellEnd"/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огнепроводного шнура.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Запомните, что перед тем, как поджечь фитиль, вы должны точно знать, где у изделия верх и откуда будут вылетать горящие элементы.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Ракеты и летающие фейерверочные изделия следует запускать вдали от жилых домов, построек с ветхими крышами или открытыми чердаками.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Устроитель фейерверка должен после </w:t>
      </w:r>
      <w:proofErr w:type="spellStart"/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поджига</w:t>
      </w:r>
      <w:proofErr w:type="spellEnd"/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немедленно удалиться из опасной зоны, повернувшись спиной к работающим изделиям.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И, наконец, главное правило безопасности: </w:t>
      </w: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никогда не разбирайте фейерверочные изделия </w:t>
      </w: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 до использования, ни после!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ЗАПРЕЩЕНО</w:t>
      </w: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разбирать, </w:t>
      </w:r>
      <w:proofErr w:type="spellStart"/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дооснащать</w:t>
      </w:r>
      <w:proofErr w:type="spellEnd"/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Помимо </w:t>
      </w:r>
      <w:proofErr w:type="gramStart"/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вышеперечисленного</w:t>
      </w:r>
      <w:proofErr w:type="gramEnd"/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обращении с пиротехническими изделиями ЗАПРЕЩАЕТСЯ: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использовать пиротехнические изделия лицам, моложе 18 лет без присутствия взрослых.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· курить рядом с пиротехническим изделием.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механически воздействовать на пиротехническое изделие.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· бросать, ударять пиротехническое изделие.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· бросать пиротехнические изделия в огонь.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применять пиротехнические изделия в помещении (исключение: бенгальские огни, тортовые свечи, хлопушки).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держать работающее пиротехническое изделие в руках (кроме бенгальских огней, тортовых свечей, хлопушек).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находиться по отношению к работающему пиротехническому изделию на меньшем расстоянии, чем безопасное расстояние.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наклоняться над пиротехническим изделием во время поджога фитиля, а так же во время работы пиротехнического изделия.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случае затухания фитиля поджигать его ещё раз.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подходить и наклоняться над отработавшим пиротехническим изделием в течение минимум 5 минут после окончания его работы.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фейерверка.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п.13Постановления Правительства Российской Федерации от 22.12.2009 №1052 "Об утверждении требований пожарной безопасности при распространении и использовании пиротехнических изделий" применение пиротехнических изделий </w:t>
      </w: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в помещениях, зданиях и сооружениях любого функционального назначения;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крышах, балконах, лоджиях и выступающих частях фасадов зданий (сооружений);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сценических площадках, стадионах и иных спортивных сооружениях;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 время проведения митингов, демонстраций, шествий и пикетирования;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в случае отказов, утилизация негодных изделий.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в случае если фитиль погас или прогорел, а изделие не начало работать, следует: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Выждать 10 минут, чтобы удостовериться в отказе;</w:t>
      </w:r>
    </w:p>
    <w:p w:rsidR="0016267F" w:rsidRPr="0016267F" w:rsidRDefault="0016267F" w:rsidP="0016267F">
      <w:pPr>
        <w:spacing w:before="200" w:after="200" w:line="408" w:lineRule="atLeast"/>
        <w:ind w:left="10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Подойти к фейерверочному изделию и провести визуальный осмотр изделия, чтобы удостовериться в отсутствии тлеющих частей. Категорически запрещается наклоняться над изделием. Последующие действия можно выполнять, только убедившись в отсутствии тлеющих частей;</w:t>
      </w:r>
    </w:p>
    <w:p w:rsidR="007C3D32" w:rsidRDefault="0016267F" w:rsidP="00CB7355">
      <w:pPr>
        <w:spacing w:before="200" w:after="200" w:line="408" w:lineRule="atLeast"/>
        <w:ind w:left="100" w:right="100"/>
      </w:pPr>
      <w:r w:rsidRPr="00162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и уничтожить не сработавшее фейерверочное изделие. Уничтожают фейерверочные изделия, поместив их в воду на срок не менее 24 часов. После этого их можно выбросить с бытовым мусором. Категорически запрещается сжигать ф</w:t>
      </w:r>
      <w:r w:rsidR="00CB7355">
        <w:rPr>
          <w:rFonts w:ascii="Times New Roman" w:eastAsia="Times New Roman" w:hAnsi="Times New Roman" w:cs="Times New Roman"/>
          <w:sz w:val="24"/>
          <w:szCs w:val="24"/>
          <w:lang w:eastAsia="ru-RU"/>
        </w:rPr>
        <w:t>ейерверочные изделия на кострах.</w:t>
      </w:r>
      <w:r w:rsidR="00CB7355">
        <w:t xml:space="preserve"> </w:t>
      </w:r>
    </w:p>
    <w:p w:rsidR="00700133" w:rsidRDefault="00700133" w:rsidP="00CB7355">
      <w:pPr>
        <w:spacing w:before="200" w:after="200" w:line="408" w:lineRule="atLeast"/>
        <w:ind w:left="100" w:right="100"/>
      </w:pPr>
      <w:r>
        <w:lastRenderedPageBreak/>
        <w:t xml:space="preserve">                                                                                                                     </w:t>
      </w:r>
      <w:r w:rsidRPr="00700133">
        <w:t>http://36.mchs.gov.ru/document/1911771</w:t>
      </w:r>
    </w:p>
    <w:sectPr w:rsidR="00700133" w:rsidSect="0016267F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6D8"/>
    <w:multiLevelType w:val="multilevel"/>
    <w:tmpl w:val="23DC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267F"/>
    <w:rsid w:val="0016267F"/>
    <w:rsid w:val="00282AE8"/>
    <w:rsid w:val="00700133"/>
    <w:rsid w:val="007C3D32"/>
    <w:rsid w:val="00CB7355"/>
    <w:rsid w:val="00D0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32"/>
  </w:style>
  <w:style w:type="paragraph" w:styleId="1">
    <w:name w:val="heading 1"/>
    <w:basedOn w:val="a"/>
    <w:link w:val="10"/>
    <w:uiPriority w:val="9"/>
    <w:qFormat/>
    <w:rsid w:val="00162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67F"/>
    <w:rPr>
      <w:b/>
      <w:bCs/>
    </w:rPr>
  </w:style>
  <w:style w:type="character" w:styleId="a5">
    <w:name w:val="Hyperlink"/>
    <w:basedOn w:val="a0"/>
    <w:uiPriority w:val="99"/>
    <w:semiHidden/>
    <w:unhideWhenUsed/>
    <w:rsid w:val="001626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2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8693">
          <w:marLeft w:val="0"/>
          <w:marRight w:val="0"/>
          <w:marTop w:val="6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6.mchs.gov.ru/upload/site16/files/a68239f3c06ae463b5226dcbaccc49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1341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2015-12-21T07:12:00Z</dcterms:created>
  <dcterms:modified xsi:type="dcterms:W3CDTF">2015-12-21T07:18:00Z</dcterms:modified>
</cp:coreProperties>
</file>